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聘用制书记员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面试考生纪律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1.考生应携带本人身份证、笔试准考证，在规定时间到达指定的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候考室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。超过时间仍未到达规定地点的，按弃权处理。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2.考生应遵守防疫规定，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如实报告健康状况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旅居史、接触史等疫情防控信息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按要求佩戴口罩，出示健康码、通信大数据行程卡、面试当天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新冠病毒核酸检测阴性证明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，自觉接受体温测量。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.考生应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遵守考场封闭管理规定。进入考点即关闭</w:t>
      </w:r>
      <w:r>
        <w:rPr>
          <w:rFonts w:hint="eastAsia" w:ascii="仿宋_GB2312" w:hAnsi="仿宋_GB2312" w:eastAsia="仿宋_GB2312" w:cs="仿宋_GB2312"/>
          <w:sz w:val="32"/>
        </w:rPr>
        <w:t>手机等通讯工具及其他智能穿戴设备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并交相关工作人员，面试结束取回，离开考场才能开启。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.考生通过抽签确定考场与面试顺序号。在考生集中抽签处，每组派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名考生代表抽签确定该组所在考场。在候考室，每名考生抽签确定面试顺序号。考生不得交换抽签顺序号，不得向他人透露抽签考场号与顺序号信息。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.考生应服从统一管理，文明候考。不大声喧哗，不破坏卫生，不在场内抽烟，不擅自离开候考室，特殊情况需经工作人员同意并陪同前往。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.面试结束后，不得带走或损毁面试题签。到指定地点等候本人面试成绩，须保持安静，不得泄露面试试题信息。得到成绩后须立即离场，不在考点内逗留。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不得做违反考试公平公正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原则的其他事情。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F171D"/>
    <w:rsid w:val="13400468"/>
    <w:rsid w:val="5D2F171D"/>
    <w:rsid w:val="7F125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2021-12-08T15:49:00Z</dcterms:created>
  <dc:creator>greatwall</dc:creator>
  <cp:lastModifiedBy>豆子</cp:lastModifiedBy>
  <dcterms:modified xsi:type="dcterms:W3CDTF">2021-12-08T11:30:43Z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400E4D962EDE4D54B44DA59CF02FC3D1</vt:lpwstr>
  </property>
</Properties>
</file>