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lang w:val="en-US" w:eastAsia="zh-CN"/>
        </w:rPr>
        <w:t>怀化市鹤城区区直企事业单位引进高层次及急需紧缺人才考试新冠肺炎疫情防控公告</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120"/>
        <w:jc w:val="both"/>
        <w:textAlignment w:val="auto"/>
        <w:rPr>
          <w:rFonts w:ascii="仿宋" w:hAnsi="仿宋" w:eastAsia="仿宋" w:cs="仿宋"/>
          <w:spacing w:val="8"/>
          <w:sz w:val="30"/>
          <w:szCs w:val="30"/>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right="120" w:firstLine="632" w:firstLineChars="200"/>
        <w:jc w:val="both"/>
        <w:textAlignment w:val="auto"/>
        <w:rPr>
          <w:rFonts w:ascii="仿宋" w:hAnsi="仿宋" w:eastAsia="仿宋" w:cs="仿宋"/>
          <w:sz w:val="30"/>
          <w:szCs w:val="30"/>
        </w:rPr>
      </w:pPr>
      <w:r>
        <w:rPr>
          <w:rFonts w:hint="eastAsia" w:ascii="仿宋" w:hAnsi="仿宋" w:eastAsia="仿宋" w:cs="仿宋"/>
          <w:spacing w:val="8"/>
          <w:sz w:val="30"/>
          <w:szCs w:val="30"/>
          <w:shd w:val="clear" w:color="auto" w:fill="FFFFFF"/>
        </w:rPr>
        <w:t>为切实保障广大考生和考务工作人员生命安全和身体健康，确保考试安全平稳，根据国家和湖南省疫情防控最新安排部署以及湖南省疫情防控指挥部疫情防控组评估意见，现将考试疫情防控要求公告如下。</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Fonts w:hint="eastAsia" w:ascii="仿宋" w:hAnsi="仿宋" w:eastAsia="仿宋" w:cs="仿宋"/>
          <w:spacing w:val="8"/>
          <w:kern w:val="0"/>
          <w:sz w:val="30"/>
          <w:szCs w:val="30"/>
          <w:shd w:val="clear" w:color="auto" w:fill="FFFFFF"/>
        </w:rPr>
        <w:t>考生应于考前14天申领本人湖南居民健康码（通过微信公众号“湖南省居民健康卡”申领）和通信大数据行程卡（通过微信小程序“通信行程卡”申领）。</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z w:val="30"/>
          <w:szCs w:val="30"/>
        </w:rPr>
      </w:pPr>
      <w:r>
        <w:rPr>
          <w:rStyle w:val="7"/>
          <w:rFonts w:hint="eastAsia" w:ascii="仿宋" w:hAnsi="仿宋" w:eastAsia="仿宋" w:cs="仿宋"/>
          <w:b w:val="0"/>
          <w:spacing w:val="8"/>
          <w:kern w:val="0"/>
          <w:sz w:val="30"/>
          <w:szCs w:val="30"/>
          <w:shd w:val="clear" w:color="auto" w:fill="FFFFFF"/>
        </w:rPr>
        <w:t>二、</w:t>
      </w:r>
      <w:r>
        <w:rPr>
          <w:rFonts w:hint="eastAsia" w:ascii="仿宋" w:hAnsi="仿宋" w:eastAsia="仿宋" w:cs="仿宋"/>
          <w:spacing w:val="8"/>
          <w:kern w:val="0"/>
          <w:sz w:val="30"/>
          <w:szCs w:val="30"/>
          <w:shd w:val="clear" w:color="auto" w:fill="FFFFFF"/>
        </w:rPr>
        <w:t>考生近期应注意做好自我健康管理，持续关注自己湖南居民健康码和通信大数据行程卡状态。下载打印《</w:t>
      </w:r>
      <w:r>
        <w:rPr>
          <w:rFonts w:hint="eastAsia" w:ascii="仿宋" w:hAnsi="仿宋" w:eastAsia="仿宋" w:cs="仿宋"/>
          <w:spacing w:val="8"/>
          <w:kern w:val="0"/>
          <w:sz w:val="30"/>
          <w:szCs w:val="30"/>
          <w:shd w:val="clear" w:color="auto" w:fill="FFFFFF"/>
          <w:lang w:val="en-US" w:eastAsia="zh-CN"/>
        </w:rPr>
        <w:t>怀化市鹤城区区直企事业单位引进高层次及急需紧缺人才考试</w:t>
      </w:r>
      <w:r>
        <w:rPr>
          <w:rFonts w:hint="eastAsia" w:ascii="仿宋" w:hAnsi="仿宋" w:eastAsia="仿宋" w:cs="仿宋"/>
          <w:spacing w:val="8"/>
          <w:kern w:val="0"/>
          <w:sz w:val="30"/>
          <w:szCs w:val="30"/>
          <w:shd w:val="clear" w:color="auto" w:fill="FFFFFF"/>
        </w:rPr>
        <w:t>考生疫情防控健康登记卡及承诺书》（以下简称《考生承诺书》），按要求如实、完整填写《考生承诺书》相关信息并确认签字。目前在怀化市外的考生，在严格遵守滞留地防疫要求和湖南疫情防控部门入湘返湘要求的前提下，建议提前到达怀化市内备考；在怀化市内的考生，考前不离开怀化，就地就近备考。考前所有考生应按湖南疫情防控部门要求做好相关健康管理监测工作（可通过微信小程序国务院客户端“各地防控政策”、湖南省及各市州卫健委、疾控部门微信公众号、网站或咨询电话查阅了解）。</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三、</w:t>
      </w:r>
      <w:r>
        <w:rPr>
          <w:rFonts w:hint="eastAsia" w:ascii="仿宋" w:hAnsi="仿宋" w:eastAsia="仿宋" w:cs="仿宋"/>
          <w:spacing w:val="8"/>
          <w:kern w:val="0"/>
          <w:sz w:val="30"/>
          <w:szCs w:val="30"/>
          <w:shd w:val="clear" w:color="auto" w:fill="FFFFFF"/>
        </w:rPr>
        <w:t>离开陆地边境口岸城市和7天内有本地疫情的地区需持48小时核酸检测阴性证明入（返）怀。外省市入（返）怀人员按照“愿检尽检”的原则，在入（返）怀后第一落点尽快开展核酸检测。建议考生在无禁忌的情况下按“应接尽接”原则，提前完成新冠疫苗接种。</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四、</w:t>
      </w:r>
      <w:r>
        <w:rPr>
          <w:rFonts w:hint="eastAsia" w:ascii="仿宋" w:hAnsi="仿宋" w:eastAsia="仿宋" w:cs="仿宋"/>
          <w:spacing w:val="8"/>
          <w:kern w:val="0"/>
          <w:sz w:val="30"/>
          <w:szCs w:val="30"/>
          <w:shd w:val="clear" w:color="auto" w:fill="FFFFFF"/>
        </w:rPr>
        <w:t>湖南居民健康码为绿码、新冠肺炎病毒核酸检测阴性、现场体温测量正常、无新冠肺炎相关症状、按要求提交《考生承诺书》的考生，且无本公告第五条规定的不得参加考试情形的，方可进入考点参加考试。</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五、</w:t>
      </w:r>
      <w:r>
        <w:rPr>
          <w:rFonts w:hint="eastAsia" w:ascii="仿宋" w:hAnsi="仿宋" w:eastAsia="仿宋" w:cs="仿宋"/>
          <w:spacing w:val="8"/>
          <w:kern w:val="0"/>
          <w:sz w:val="30"/>
          <w:szCs w:val="30"/>
          <w:shd w:val="clear" w:color="auto" w:fill="FFFFFF"/>
        </w:rPr>
        <w:t>有以下情况之一者不允许参加考试：（1）无准考证、有效参考证件，不能提供湖南居民健康码、通信大数据行程卡、不能按要求提供新冠肺炎病毒核酸检测阴性报告的</w:t>
      </w:r>
      <w:r>
        <w:rPr>
          <w:rFonts w:hint="eastAsia" w:ascii="仿宋" w:hAnsi="仿宋" w:eastAsia="仿宋" w:cs="仿宋"/>
          <w:spacing w:val="8"/>
          <w:kern w:val="0"/>
          <w:sz w:val="30"/>
          <w:szCs w:val="30"/>
          <w:shd w:val="clear" w:color="auto" w:fill="FFFFFF"/>
          <w:lang w:eastAsia="zh-CN"/>
        </w:rPr>
        <w:t>、</w:t>
      </w:r>
      <w:bookmarkStart w:id="0" w:name="_GoBack"/>
      <w:bookmarkEnd w:id="0"/>
      <w:r>
        <w:rPr>
          <w:rFonts w:hint="eastAsia" w:ascii="仿宋" w:hAnsi="仿宋" w:eastAsia="仿宋" w:cs="仿宋"/>
          <w:spacing w:val="8"/>
          <w:kern w:val="0"/>
          <w:sz w:val="30"/>
          <w:szCs w:val="30"/>
          <w:shd w:val="clear" w:color="auto" w:fill="FFFFFF"/>
        </w:rPr>
        <w:t>不能提供《考生承诺书》的；（2）湖南居民健康码为红码或者黄码的;（3）根据考区所在市州疫情防控规定和要求，仍在隔离治疗、集中隔离医学观察、居家隔离医学观察和居家健康监测的；（4）现场测量体温不正常（体温≥37.3℃），在临时观察场所适当休息后使用水银体温计再次测量体温仍然不正常，有发热、咳嗽、肌肉酸痛、味嗅觉减退或丧失等可疑症状，经现场医务人员研判不能排除传染病风险的；（5）</w:t>
      </w:r>
      <w:r>
        <w:rPr>
          <w:rFonts w:hint="eastAsia" w:ascii="仿宋" w:hAnsi="仿宋" w:eastAsia="仿宋" w:cs="仿宋"/>
          <w:color w:val="auto"/>
          <w:spacing w:val="8"/>
          <w:kern w:val="0"/>
          <w:sz w:val="30"/>
          <w:szCs w:val="30"/>
          <w:shd w:val="clear" w:color="auto" w:fill="FFFFFF"/>
        </w:rPr>
        <w:t>近10天</w:t>
      </w:r>
      <w:r>
        <w:rPr>
          <w:rFonts w:hint="eastAsia" w:ascii="仿宋" w:hAnsi="仿宋" w:eastAsia="仿宋" w:cs="仿宋"/>
          <w:spacing w:val="8"/>
          <w:kern w:val="0"/>
          <w:sz w:val="30"/>
          <w:szCs w:val="30"/>
          <w:shd w:val="clear" w:color="auto" w:fill="FFFFFF"/>
        </w:rPr>
        <w:t>内有境外或香港、澳门、台湾等地区旅居史的；或近7天内有国内中高风险区旅居史的，或近7天内有中高风险区所在县（市、区、旗）旅居史的;（6）近10天内被判定为新冠病毒感染者的密切接触者或与已公布的确诊病例、无症状感染者活动轨迹有交集的;（7）近7天内被判定为新冠病毒感染者的密切接触者的密切接触者的；（8）已治愈出院的确诊病例或已解除集中隔离医学观察的无症状感染者，且尚在居家健康监测期内的；高风险岗位从业人员脱离岗位后，未完成7天集中或居家隔离的;（9）其他特殊情形人员由防疫专家研判不得参加考试的。</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六、</w:t>
      </w:r>
      <w:r>
        <w:rPr>
          <w:rFonts w:hint="eastAsia" w:ascii="仿宋" w:hAnsi="仿宋" w:eastAsia="仿宋" w:cs="仿宋"/>
          <w:spacing w:val="8"/>
          <w:kern w:val="0"/>
          <w:sz w:val="30"/>
          <w:szCs w:val="30"/>
          <w:shd w:val="clear" w:color="auto" w:fill="FFFFFF"/>
        </w:rPr>
        <w:t>考生须提前打印好本人考前24小时内的湖南居民健康码、通信大数据行程卡状态信息和彩色截图（包含个人相关信息和更新日期）以及考前48小时内新冠肺炎病毒核酸检测报告纸质版（或3天内2次核酸检测报告），确保打印的图片信息完整、清晰。</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七、</w:t>
      </w:r>
      <w:r>
        <w:rPr>
          <w:rFonts w:hint="eastAsia" w:ascii="仿宋" w:hAnsi="仿宋" w:eastAsia="仿宋" w:cs="仿宋"/>
          <w:spacing w:val="8"/>
          <w:kern w:val="0"/>
          <w:sz w:val="30"/>
          <w:szCs w:val="30"/>
          <w:shd w:val="clear" w:color="auto" w:fill="FFFFFF"/>
        </w:rPr>
        <w:t>进入考点时，考生须接受防疫安全核查，出示本人有效参考证件、纸质准考证、核酸检测阴性纸质报告，扫场所码，查验健康码、通信大数据行程卡，提交《考生承诺书》，接受体温测量。考试当日，建议考生提前到达考点，预留足够时间配合考点工作人员进行入场核验。考生进入考点时应有序排队，保持1米以上间距。</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八、</w:t>
      </w:r>
      <w:r>
        <w:rPr>
          <w:rFonts w:hint="eastAsia" w:ascii="仿宋" w:hAnsi="仿宋" w:eastAsia="仿宋" w:cs="仿宋"/>
          <w:spacing w:val="8"/>
          <w:kern w:val="0"/>
          <w:sz w:val="30"/>
          <w:szCs w:val="30"/>
          <w:shd w:val="clear" w:color="auto" w:fill="FFFFFF"/>
        </w:rPr>
        <w:t>考试期间所有考生应注意个人防护，自备</w:t>
      </w:r>
      <w:r>
        <w:rPr>
          <w:rFonts w:hint="eastAsia" w:ascii="仿宋" w:hAnsi="仿宋" w:eastAsia="仿宋" w:cs="仿宋"/>
          <w:spacing w:val="8"/>
          <w:kern w:val="0"/>
          <w:sz w:val="30"/>
          <w:szCs w:val="30"/>
          <w:shd w:val="clear" w:color="auto" w:fill="FFFFFF"/>
          <w:lang w:eastAsia="zh-CN"/>
        </w:rPr>
        <w:t>佩戴</w:t>
      </w:r>
      <w:r>
        <w:rPr>
          <w:rFonts w:hint="eastAsia" w:ascii="仿宋" w:hAnsi="仿宋" w:eastAsia="仿宋" w:cs="仿宋"/>
          <w:spacing w:val="8"/>
          <w:kern w:val="0"/>
          <w:sz w:val="30"/>
          <w:szCs w:val="30"/>
          <w:shd w:val="clear" w:color="auto" w:fill="FFFFFF"/>
        </w:rPr>
        <w:t>一次性医用口罩。考试结束后按</w:t>
      </w:r>
      <w:r>
        <w:rPr>
          <w:rFonts w:hint="eastAsia" w:ascii="仿宋" w:hAnsi="仿宋" w:eastAsia="仿宋" w:cs="仿宋"/>
          <w:spacing w:val="8"/>
          <w:kern w:val="0"/>
          <w:sz w:val="30"/>
          <w:szCs w:val="30"/>
          <w:shd w:val="clear" w:color="auto" w:fill="FFFFFF"/>
          <w:lang w:eastAsia="zh-CN"/>
        </w:rPr>
        <w:t>工作人员的</w:t>
      </w:r>
      <w:r>
        <w:rPr>
          <w:rFonts w:hint="eastAsia" w:ascii="仿宋" w:hAnsi="仿宋" w:eastAsia="仿宋" w:cs="仿宋"/>
          <w:spacing w:val="8"/>
          <w:kern w:val="0"/>
          <w:sz w:val="30"/>
          <w:szCs w:val="30"/>
          <w:shd w:val="clear" w:color="auto" w:fill="FFFFFF"/>
        </w:rPr>
        <w:t>指令有序离场，不得拥挤，保持人员间距。</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九、</w:t>
      </w:r>
      <w:r>
        <w:rPr>
          <w:rFonts w:hint="eastAsia" w:ascii="仿宋" w:hAnsi="仿宋" w:eastAsia="仿宋" w:cs="仿宋"/>
          <w:spacing w:val="8"/>
          <w:kern w:val="0"/>
          <w:sz w:val="30"/>
          <w:szCs w:val="30"/>
          <w:shd w:val="clear" w:color="auto" w:fill="FFFFFF"/>
        </w:rPr>
        <w:t>考试期间出现发热（体温≥37.3℃）、咳嗽、肌肉酸痛、味嗅觉减退或丧失等异常症状的，应立即向</w:t>
      </w:r>
      <w:r>
        <w:rPr>
          <w:rFonts w:hint="eastAsia" w:ascii="仿宋" w:hAnsi="仿宋" w:eastAsia="仿宋" w:cs="仿宋"/>
          <w:spacing w:val="8"/>
          <w:kern w:val="0"/>
          <w:sz w:val="30"/>
          <w:szCs w:val="30"/>
          <w:shd w:val="clear" w:color="auto" w:fill="FFFFFF"/>
          <w:lang w:eastAsia="zh-CN"/>
        </w:rPr>
        <w:t>工作</w:t>
      </w:r>
      <w:r>
        <w:rPr>
          <w:rFonts w:hint="eastAsia" w:ascii="仿宋" w:hAnsi="仿宋" w:eastAsia="仿宋" w:cs="仿宋"/>
          <w:spacing w:val="8"/>
          <w:kern w:val="0"/>
          <w:sz w:val="30"/>
          <w:szCs w:val="30"/>
          <w:shd w:val="clear" w:color="auto" w:fill="FFFFFF"/>
        </w:rPr>
        <w:t>人员报告，经</w:t>
      </w:r>
      <w:r>
        <w:rPr>
          <w:rFonts w:hint="eastAsia" w:ascii="仿宋" w:hAnsi="仿宋" w:eastAsia="仿宋" w:cs="仿宋"/>
          <w:spacing w:val="8"/>
          <w:kern w:val="0"/>
          <w:sz w:val="30"/>
          <w:szCs w:val="30"/>
          <w:shd w:val="clear" w:color="auto" w:fill="FFFFFF"/>
          <w:lang w:eastAsia="zh-CN"/>
        </w:rPr>
        <w:t>现场医务人员</w:t>
      </w:r>
      <w:r>
        <w:rPr>
          <w:rFonts w:hint="eastAsia" w:ascii="仿宋" w:hAnsi="仿宋" w:eastAsia="仿宋" w:cs="仿宋"/>
          <w:spacing w:val="8"/>
          <w:kern w:val="0"/>
          <w:sz w:val="30"/>
          <w:szCs w:val="30"/>
          <w:shd w:val="clear" w:color="auto" w:fill="FFFFFF"/>
        </w:rPr>
        <w:t>研判不具备继续参加考试条件的，安排到隔离观察室休息，由驻点医务人员按应急处置流程处理。</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十、</w:t>
      </w:r>
      <w:r>
        <w:rPr>
          <w:rFonts w:hint="eastAsia" w:ascii="仿宋" w:hAnsi="仿宋" w:eastAsia="仿宋" w:cs="仿宋"/>
          <w:spacing w:val="8"/>
          <w:kern w:val="0"/>
          <w:sz w:val="30"/>
          <w:szCs w:val="30"/>
          <w:shd w:val="clear" w:color="auto" w:fill="FFFFFF"/>
        </w:rPr>
        <w:t>所有考生应自觉遵守湖南省及怀化市疫情防控规定，自觉遵守考试防疫规定和要求，如实申报本人身体健康状况和旅居史、接触史，如实提供相关涉疫信息资料，如实填写《考生承诺书》。考生凡有虚假或不实承诺、隐瞒病史、隐瞒旅居史和接触史、自行服药隐瞒症状、瞒报漏报健康情况、提供虚假防疫证明材料（信息）、逃避防疫措施的，一经发现，一律取消考试资格，并依法依规追究法律责任。存在不得参加考试情形的考生不得进入考点，否则按违反疫情防控要求处理，后果由考生自行承担。</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十</w:t>
      </w:r>
      <w:r>
        <w:rPr>
          <w:rStyle w:val="7"/>
          <w:rFonts w:hint="eastAsia" w:ascii="仿宋" w:hAnsi="仿宋" w:eastAsia="仿宋" w:cs="仿宋"/>
          <w:b w:val="0"/>
          <w:spacing w:val="8"/>
          <w:kern w:val="0"/>
          <w:sz w:val="30"/>
          <w:szCs w:val="30"/>
          <w:shd w:val="clear" w:color="auto" w:fill="FFFFFF"/>
          <w:lang w:eastAsia="zh-CN"/>
        </w:rPr>
        <w:t>一</w:t>
      </w:r>
      <w:r>
        <w:rPr>
          <w:rStyle w:val="7"/>
          <w:rFonts w:hint="eastAsia" w:ascii="仿宋" w:hAnsi="仿宋" w:eastAsia="仿宋" w:cs="仿宋"/>
          <w:b w:val="0"/>
          <w:spacing w:val="8"/>
          <w:kern w:val="0"/>
          <w:sz w:val="30"/>
          <w:szCs w:val="30"/>
          <w:shd w:val="clear" w:color="auto" w:fill="FFFFFF"/>
        </w:rPr>
        <w:t>、</w:t>
      </w:r>
      <w:r>
        <w:rPr>
          <w:rFonts w:hint="eastAsia" w:ascii="仿宋" w:hAnsi="仿宋" w:eastAsia="仿宋" w:cs="仿宋"/>
          <w:spacing w:val="8"/>
          <w:kern w:val="0"/>
          <w:sz w:val="30"/>
          <w:szCs w:val="30"/>
          <w:shd w:val="clear" w:color="auto" w:fill="FFFFFF"/>
        </w:rPr>
        <w:t>考前考生应密切关注全国疫情情况，确认本人没有规定的不得参加考试情形。全国中高风险疫情地区查询方法：微信关注“国家政务服务平台”查询；或点击中国政府网（http://bmfw.www.gov.cn/yqfxdjcx/risk.html）查询。</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仿宋" w:hAnsi="仿宋" w:eastAsia="仿宋" w:cs="仿宋"/>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t>十</w:t>
      </w:r>
      <w:r>
        <w:rPr>
          <w:rStyle w:val="7"/>
          <w:rFonts w:hint="eastAsia" w:ascii="仿宋" w:hAnsi="仿宋" w:eastAsia="仿宋" w:cs="仿宋"/>
          <w:b w:val="0"/>
          <w:spacing w:val="8"/>
          <w:kern w:val="0"/>
          <w:sz w:val="30"/>
          <w:szCs w:val="30"/>
          <w:shd w:val="clear" w:color="auto" w:fill="FFFFFF"/>
          <w:lang w:eastAsia="zh-CN"/>
        </w:rPr>
        <w:t>二</w:t>
      </w:r>
      <w:r>
        <w:rPr>
          <w:rStyle w:val="7"/>
          <w:rFonts w:hint="eastAsia" w:ascii="仿宋" w:hAnsi="仿宋" w:eastAsia="仿宋" w:cs="仿宋"/>
          <w:b w:val="0"/>
          <w:spacing w:val="8"/>
          <w:kern w:val="0"/>
          <w:sz w:val="30"/>
          <w:szCs w:val="30"/>
          <w:shd w:val="clear" w:color="auto" w:fill="FFFFFF"/>
        </w:rPr>
        <w:t>、</w:t>
      </w:r>
      <w:r>
        <w:rPr>
          <w:rFonts w:hint="eastAsia" w:ascii="仿宋" w:hAnsi="仿宋" w:eastAsia="仿宋" w:cs="仿宋"/>
          <w:spacing w:val="8"/>
          <w:kern w:val="0"/>
          <w:sz w:val="30"/>
          <w:szCs w:val="30"/>
          <w:shd w:val="clear" w:color="auto" w:fill="FFFFFF"/>
        </w:rPr>
        <w:t>此次考试疫情防控措施将根据疫情形势及国家和我省、市疫情防控总体部署和要求适时调整。考生应持续关注怀化人事考试网（http://www.hhrsks.com/）相关公告信息。</w:t>
      </w:r>
    </w:p>
    <w:p>
      <w:pPr>
        <w:keepNext w:val="0"/>
        <w:keepLines w:val="0"/>
        <w:pageBreakBefore w:val="0"/>
        <w:widowControl/>
        <w:kinsoku/>
        <w:wordWrap/>
        <w:overflowPunct/>
        <w:topLinePunct w:val="0"/>
        <w:autoSpaceDE/>
        <w:autoSpaceDN/>
        <w:bidi w:val="0"/>
        <w:adjustRightInd/>
        <w:snapToGrid/>
        <w:spacing w:line="600" w:lineRule="exact"/>
        <w:jc w:val="right"/>
        <w:textAlignment w:val="auto"/>
        <w:rPr>
          <w:rStyle w:val="7"/>
          <w:rFonts w:ascii="仿宋" w:hAnsi="仿宋" w:eastAsia="仿宋" w:cs="仿宋"/>
          <w:b w:val="0"/>
          <w:spacing w:val="8"/>
          <w:kern w:val="0"/>
          <w:sz w:val="30"/>
          <w:szCs w:val="30"/>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7"/>
          <w:rFonts w:hint="eastAsia" w:ascii="仿宋" w:hAnsi="仿宋" w:eastAsia="仿宋" w:cs="仿宋"/>
          <w:b w:val="0"/>
          <w:spacing w:val="8"/>
          <w:kern w:val="0"/>
          <w:sz w:val="30"/>
          <w:szCs w:val="30"/>
          <w:shd w:val="clear" w:color="auto" w:fill="FFFFFF"/>
        </w:rPr>
      </w:pPr>
    </w:p>
    <w:p>
      <w:pPr>
        <w:rPr>
          <w:rStyle w:val="7"/>
          <w:rFonts w:hint="eastAsia" w:ascii="仿宋" w:hAnsi="仿宋" w:eastAsia="仿宋" w:cs="仿宋"/>
          <w:b w:val="0"/>
          <w:spacing w:val="8"/>
          <w:kern w:val="0"/>
          <w:sz w:val="30"/>
          <w:szCs w:val="30"/>
          <w:shd w:val="clear" w:color="auto" w:fill="FFFFFF"/>
        </w:rPr>
      </w:pPr>
      <w:r>
        <w:rPr>
          <w:rStyle w:val="7"/>
          <w:rFonts w:hint="eastAsia" w:ascii="仿宋" w:hAnsi="仿宋" w:eastAsia="仿宋" w:cs="仿宋"/>
          <w:b w:val="0"/>
          <w:spacing w:val="8"/>
          <w:kern w:val="0"/>
          <w:sz w:val="30"/>
          <w:szCs w:val="30"/>
          <w:shd w:val="clear" w:color="auto" w:fill="FFFFFF"/>
        </w:rPr>
        <w:br w:type="page"/>
      </w:r>
    </w:p>
    <w:p>
      <w:pPr>
        <w:widowControl/>
        <w:shd w:val="clear" w:color="auto" w:fill="FFFFFF"/>
        <w:spacing w:line="700" w:lineRule="exact"/>
        <w:jc w:val="center"/>
        <w:outlineLvl w:val="0"/>
        <w:rPr>
          <w:rFonts w:ascii="方正小标宋简体" w:hAnsi="方正小标宋简体" w:eastAsia="方正小标宋简体" w:cs="方正小标宋简体"/>
          <w:color w:val="000000"/>
          <w:w w:val="90"/>
          <w:kern w:val="36"/>
          <w:sz w:val="44"/>
          <w:szCs w:val="44"/>
        </w:rPr>
      </w:pPr>
      <w:r>
        <w:rPr>
          <w:rFonts w:hint="eastAsia" w:ascii="方正小标宋简体" w:hAnsi="方正小标宋简体" w:eastAsia="方正小标宋简体" w:cs="方正小标宋简体"/>
          <w:color w:val="000000"/>
          <w:w w:val="90"/>
          <w:kern w:val="36"/>
          <w:sz w:val="44"/>
          <w:szCs w:val="44"/>
          <w:lang w:val="en-US" w:eastAsia="zh-CN"/>
        </w:rPr>
        <w:t>怀化市鹤城区区直企事业单位引进高层次及急需紧缺人才考试</w:t>
      </w:r>
      <w:r>
        <w:rPr>
          <w:rFonts w:hint="eastAsia" w:ascii="方正小标宋简体" w:hAnsi="方正小标宋简体" w:eastAsia="方正小标宋简体" w:cs="方正小标宋简体"/>
          <w:color w:val="000000"/>
          <w:w w:val="90"/>
          <w:kern w:val="36"/>
          <w:sz w:val="44"/>
          <w:szCs w:val="44"/>
        </w:rPr>
        <w:t>考生疫情防控健康登记卡及承诺书</w:t>
      </w:r>
    </w:p>
    <w:tbl>
      <w:tblPr>
        <w:tblStyle w:val="5"/>
        <w:tblpPr w:leftFromText="180" w:rightFromText="180" w:vertAnchor="text" w:horzAnchor="page" w:tblpX="1352" w:tblpY="136"/>
        <w:tblOverlap w:val="never"/>
        <w:tblW w:w="9360" w:type="dxa"/>
        <w:tblInd w:w="0" w:type="dxa"/>
        <w:tblLayout w:type="fixed"/>
        <w:tblCellMar>
          <w:top w:w="0" w:type="dxa"/>
          <w:left w:w="108" w:type="dxa"/>
          <w:bottom w:w="0" w:type="dxa"/>
          <w:right w:w="108" w:type="dxa"/>
        </w:tblCellMar>
      </w:tblPr>
      <w:tblGrid>
        <w:gridCol w:w="1010"/>
        <w:gridCol w:w="1248"/>
        <w:gridCol w:w="1414"/>
        <w:gridCol w:w="1985"/>
        <w:gridCol w:w="1668"/>
        <w:gridCol w:w="2035"/>
      </w:tblGrid>
      <w:tr>
        <w:tblPrEx>
          <w:tblCellMar>
            <w:top w:w="0" w:type="dxa"/>
            <w:left w:w="108" w:type="dxa"/>
            <w:bottom w:w="0" w:type="dxa"/>
            <w:right w:w="108" w:type="dxa"/>
          </w:tblCellMar>
        </w:tblPrEx>
        <w:trPr>
          <w:cantSplit/>
          <w:trHeight w:val="486"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b/>
                <w:bCs/>
                <w:color w:val="000000"/>
                <w:kern w:val="0"/>
                <w:sz w:val="28"/>
                <w:szCs w:val="28"/>
              </w:rPr>
            </w:pPr>
            <w:r>
              <w:rPr>
                <w:rFonts w:hint="eastAsia" w:ascii="Times New Roman" w:hAnsi="Times New Roman" w:eastAsia="仿宋_GB2312" w:cs="仿宋_GB2312"/>
                <w:b/>
                <w:bCs/>
                <w:color w:val="000000"/>
                <w:kern w:val="0"/>
                <w:sz w:val="28"/>
                <w:szCs w:val="28"/>
              </w:rPr>
              <w:t>姓名：</w:t>
            </w:r>
            <w:r>
              <w:rPr>
                <w:rFonts w:ascii="Times New Roman" w:hAnsi="Times New Roman" w:eastAsia="仿宋_GB2312" w:cs="Times New Roman"/>
                <w:b/>
                <w:bCs/>
                <w:color w:val="000000"/>
                <w:kern w:val="0"/>
                <w:sz w:val="28"/>
                <w:szCs w:val="28"/>
              </w:rPr>
              <w:t xml:space="preserve">        </w:t>
            </w:r>
            <w:r>
              <w:rPr>
                <w:rFonts w:hint="eastAsia" w:ascii="Times New Roman" w:hAnsi="Times New Roman" w:eastAsia="仿宋_GB2312" w:cs="Times New Roman"/>
                <w:b/>
                <w:bCs/>
                <w:color w:val="000000"/>
                <w:kern w:val="0"/>
                <w:sz w:val="28"/>
                <w:szCs w:val="28"/>
              </w:rPr>
              <w:t>报考</w:t>
            </w:r>
            <w:r>
              <w:rPr>
                <w:rFonts w:hint="eastAsia" w:ascii="Times New Roman" w:hAnsi="Times New Roman" w:eastAsia="仿宋_GB2312" w:cs="Times New Roman"/>
                <w:b/>
                <w:bCs/>
                <w:color w:val="000000"/>
                <w:kern w:val="0"/>
                <w:sz w:val="28"/>
                <w:szCs w:val="28"/>
                <w:lang w:eastAsia="zh-CN"/>
              </w:rPr>
              <w:t>岗位及代码</w:t>
            </w:r>
            <w:r>
              <w:rPr>
                <w:rFonts w:hint="eastAsia" w:ascii="Times New Roman" w:hAnsi="Times New Roman" w:eastAsia="仿宋_GB2312" w:cs="Times New Roman"/>
                <w:b/>
                <w:bCs/>
                <w:color w:val="000000"/>
                <w:kern w:val="0"/>
                <w:sz w:val="28"/>
                <w:szCs w:val="28"/>
              </w:rPr>
              <w:t>：            联系电话：</w:t>
            </w:r>
          </w:p>
        </w:tc>
      </w:tr>
      <w:tr>
        <w:tblPrEx>
          <w:tblCellMar>
            <w:top w:w="0" w:type="dxa"/>
            <w:left w:w="108" w:type="dxa"/>
            <w:bottom w:w="0" w:type="dxa"/>
            <w:right w:w="108" w:type="dxa"/>
          </w:tblCellMar>
        </w:tblPrEx>
        <w:trPr>
          <w:cantSplit/>
          <w:trHeight w:val="1150" w:hRule="atLeast"/>
        </w:trPr>
        <w:tc>
          <w:tcPr>
            <w:tcW w:w="101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s="Times New Roman"/>
                <w:b/>
                <w:bCs/>
                <w:color w:val="000000"/>
                <w:kern w:val="0"/>
                <w:sz w:val="24"/>
              </w:rPr>
            </w:pPr>
            <w:r>
              <w:rPr>
                <w:rFonts w:hint="eastAsia" w:ascii="Times New Roman" w:hAnsi="Times New Roman" w:eastAsia="仿宋_GB2312" w:cs="仿宋_GB2312"/>
                <w:b/>
                <w:bCs/>
                <w:color w:val="000000"/>
                <w:kern w:val="0"/>
                <w:sz w:val="24"/>
              </w:rPr>
              <w:t>天数</w:t>
            </w:r>
          </w:p>
        </w:tc>
        <w:tc>
          <w:tcPr>
            <w:tcW w:w="1248"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s="Times New Roman"/>
                <w:b/>
                <w:bCs/>
                <w:color w:val="000000"/>
                <w:kern w:val="0"/>
                <w:sz w:val="24"/>
              </w:rPr>
            </w:pPr>
            <w:r>
              <w:rPr>
                <w:rFonts w:hint="eastAsia" w:ascii="Times New Roman" w:hAnsi="Times New Roman" w:eastAsia="仿宋_GB2312" w:cs="仿宋_GB2312"/>
                <w:b/>
                <w:bCs/>
                <w:color w:val="000000"/>
                <w:kern w:val="0"/>
                <w:sz w:val="24"/>
              </w:rPr>
              <w:t>日期</w:t>
            </w:r>
          </w:p>
        </w:tc>
        <w:tc>
          <w:tcPr>
            <w:tcW w:w="1414"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s="Times New Roman"/>
                <w:b/>
                <w:bCs/>
                <w:color w:val="000000"/>
                <w:kern w:val="0"/>
                <w:sz w:val="24"/>
              </w:rPr>
            </w:pPr>
            <w:r>
              <w:rPr>
                <w:rFonts w:hint="eastAsia" w:ascii="Times New Roman" w:hAnsi="Times New Roman" w:eastAsia="仿宋_GB2312" w:cs="仿宋_GB2312"/>
                <w:b/>
                <w:bCs/>
                <w:color w:val="000000"/>
                <w:kern w:val="0"/>
                <w:sz w:val="24"/>
              </w:rPr>
              <w:t>体温是否低于</w:t>
            </w:r>
            <w:r>
              <w:rPr>
                <w:rFonts w:ascii="Times New Roman" w:hAnsi="Times New Roman" w:eastAsia="仿宋_GB2312" w:cs="Times New Roman"/>
                <w:b/>
                <w:bCs/>
                <w:color w:val="000000"/>
                <w:kern w:val="0"/>
                <w:sz w:val="24"/>
              </w:rPr>
              <w:t>37.3</w:t>
            </w:r>
            <w:r>
              <w:rPr>
                <w:rFonts w:hint="eastAsia" w:ascii="宋体" w:hAnsi="宋体" w:cs="宋体"/>
                <w:b/>
                <w:bCs/>
                <w:color w:val="000000"/>
                <w:kern w:val="0"/>
                <w:sz w:val="24"/>
              </w:rPr>
              <w:t>℃</w:t>
            </w:r>
          </w:p>
        </w:tc>
        <w:tc>
          <w:tcPr>
            <w:tcW w:w="1985"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s="Times New Roman"/>
                <w:b/>
                <w:bCs/>
                <w:color w:val="000000"/>
                <w:kern w:val="0"/>
                <w:sz w:val="24"/>
              </w:rPr>
            </w:pPr>
            <w:r>
              <w:rPr>
                <w:rFonts w:hint="eastAsia" w:ascii="Times New Roman" w:hAnsi="Times New Roman" w:eastAsia="仿宋_GB2312" w:cs="仿宋_GB2312"/>
                <w:b/>
                <w:bCs/>
                <w:color w:val="000000"/>
                <w:kern w:val="0"/>
                <w:sz w:val="24"/>
              </w:rPr>
              <w:t>本人及家人身体健康状况</w:t>
            </w:r>
          </w:p>
        </w:tc>
        <w:tc>
          <w:tcPr>
            <w:tcW w:w="1668" w:type="dxa"/>
            <w:tcBorders>
              <w:top w:val="single" w:color="auto" w:sz="4" w:space="0"/>
              <w:left w:val="nil"/>
              <w:bottom w:val="single" w:color="auto" w:sz="4" w:space="0"/>
              <w:right w:val="single" w:color="auto" w:sz="4" w:space="0"/>
            </w:tcBorders>
          </w:tcPr>
          <w:p>
            <w:pPr>
              <w:widowControl/>
              <w:spacing w:line="240" w:lineRule="exact"/>
              <w:jc w:val="center"/>
              <w:rPr>
                <w:rFonts w:ascii="Times New Roman" w:hAnsi="Times New Roman" w:eastAsia="仿宋_GB2312" w:cs="Times New Roman"/>
                <w:b/>
                <w:bCs/>
                <w:color w:val="000000"/>
                <w:kern w:val="0"/>
                <w:sz w:val="24"/>
              </w:rPr>
            </w:pPr>
            <w:r>
              <w:rPr>
                <w:rFonts w:hint="eastAsia" w:ascii="Times New Roman" w:hAnsi="Times New Roman" w:eastAsia="仿宋_GB2312" w:cs="仿宋_GB2312"/>
                <w:b/>
                <w:bCs/>
                <w:color w:val="000000"/>
                <w:kern w:val="0"/>
                <w:sz w:val="24"/>
              </w:rPr>
              <w:t>是否接触</w:t>
            </w:r>
          </w:p>
          <w:p>
            <w:pPr>
              <w:widowControl/>
              <w:spacing w:line="240" w:lineRule="exact"/>
              <w:jc w:val="center"/>
              <w:rPr>
                <w:rFonts w:ascii="Times New Roman" w:hAnsi="Times New Roman" w:eastAsia="仿宋_GB2312" w:cs="Times New Roman"/>
                <w:b/>
                <w:bCs/>
                <w:color w:val="000000"/>
                <w:kern w:val="0"/>
                <w:sz w:val="24"/>
              </w:rPr>
            </w:pPr>
            <w:r>
              <w:rPr>
                <w:rFonts w:hint="eastAsia" w:ascii="Times New Roman" w:hAnsi="Times New Roman" w:eastAsia="仿宋_GB2312" w:cs="仿宋_GB2312"/>
                <w:b/>
                <w:bCs/>
                <w:color w:val="000000"/>
                <w:kern w:val="0"/>
                <w:sz w:val="24"/>
              </w:rPr>
              <w:t>境外返怀人员和中高风险</w:t>
            </w:r>
          </w:p>
          <w:p>
            <w:pPr>
              <w:widowControl/>
              <w:spacing w:line="240" w:lineRule="exact"/>
              <w:jc w:val="center"/>
              <w:rPr>
                <w:rFonts w:ascii="Times New Roman" w:hAnsi="Times New Roman" w:eastAsia="仿宋_GB2312" w:cs="Times New Roman"/>
                <w:b/>
                <w:bCs/>
                <w:color w:val="000000"/>
                <w:kern w:val="0"/>
                <w:sz w:val="24"/>
              </w:rPr>
            </w:pPr>
            <w:r>
              <w:rPr>
                <w:rFonts w:hint="eastAsia" w:ascii="Times New Roman" w:hAnsi="Times New Roman" w:eastAsia="仿宋_GB2312" w:cs="仿宋_GB2312"/>
                <w:b/>
                <w:bCs/>
                <w:color w:val="000000"/>
                <w:kern w:val="0"/>
                <w:sz w:val="24"/>
              </w:rPr>
              <w:t>地区返怀人员</w:t>
            </w:r>
          </w:p>
        </w:tc>
        <w:tc>
          <w:tcPr>
            <w:tcW w:w="203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b/>
                <w:bCs/>
                <w:color w:val="000000"/>
                <w:kern w:val="0"/>
                <w:sz w:val="24"/>
              </w:rPr>
            </w:pPr>
            <w:r>
              <w:rPr>
                <w:rFonts w:hint="eastAsia" w:ascii="Times New Roman" w:hAnsi="Times New Roman" w:eastAsia="仿宋_GB2312" w:cs="仿宋_GB2312"/>
                <w:b/>
                <w:bCs/>
                <w:color w:val="000000"/>
                <w:kern w:val="0"/>
                <w:sz w:val="24"/>
              </w:rPr>
              <w:t>考前28天内是否有境外旅居史或是否中高风险</w:t>
            </w:r>
          </w:p>
          <w:p>
            <w:pPr>
              <w:widowControl/>
              <w:spacing w:line="240" w:lineRule="exact"/>
              <w:jc w:val="center"/>
              <w:rPr>
                <w:rFonts w:ascii="Times New Roman" w:hAnsi="Times New Roman" w:eastAsia="仿宋_GB2312" w:cs="Times New Roman"/>
                <w:b/>
                <w:bCs/>
                <w:color w:val="000000"/>
                <w:kern w:val="0"/>
                <w:sz w:val="24"/>
              </w:rPr>
            </w:pPr>
            <w:r>
              <w:rPr>
                <w:rFonts w:hint="eastAsia" w:ascii="Times New Roman" w:hAnsi="Times New Roman" w:eastAsia="仿宋_GB2312" w:cs="仿宋_GB2312"/>
                <w:b/>
                <w:bCs/>
                <w:color w:val="000000"/>
                <w:kern w:val="0"/>
                <w:sz w:val="24"/>
              </w:rPr>
              <w:t>地区返怀人员</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第</w:t>
            </w:r>
            <w:r>
              <w:rPr>
                <w:rFonts w:ascii="Times New Roman" w:hAnsi="Times New Roman" w:eastAsia="仿宋_GB2312" w:cs="Times New Roman"/>
                <w:color w:val="000000"/>
                <w:kern w:val="0"/>
                <w:sz w:val="24"/>
              </w:rPr>
              <w:t>1</w:t>
            </w:r>
            <w:r>
              <w:rPr>
                <w:rFonts w:hint="eastAsia" w:ascii="Times New Roman" w:hAnsi="Times New Roman" w:eastAsia="仿宋_GB2312" w:cs="仿宋_GB2312"/>
                <w:color w:val="000000"/>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w:t>
            </w:r>
            <w:r>
              <w:rPr>
                <w:rFonts w:hint="eastAsia" w:ascii="Times New Roman" w:hAnsi="Times New Roman" w:eastAsia="仿宋_GB2312" w:cs="仿宋_GB2312"/>
                <w:color w:val="000000"/>
                <w:kern w:val="0"/>
                <w:sz w:val="24"/>
              </w:rPr>
              <w:t>月</w:t>
            </w:r>
            <w:r>
              <w:rPr>
                <w:rFonts w:hint="eastAsia" w:ascii="Times New Roman" w:hAnsi="Times New Roman" w:eastAsia="仿宋_GB2312" w:cs="Times New Roman"/>
                <w:color w:val="000000"/>
                <w:kern w:val="0"/>
                <w:sz w:val="24"/>
                <w:lang w:val="en-US" w:eastAsia="zh-CN"/>
              </w:rPr>
              <w:t>13</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r>
              <w:rPr>
                <w:rFonts w:ascii="Times New Roman" w:hAnsi="Times New Roman" w:eastAsia="仿宋_GB2312" w:cs="Times New Roman"/>
                <w:color w:val="000000"/>
                <w:kern w:val="0"/>
                <w:sz w:val="24"/>
              </w:rPr>
              <w:t xml:space="preserve"> </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第</w:t>
            </w:r>
            <w:r>
              <w:rPr>
                <w:rFonts w:ascii="Times New Roman" w:hAnsi="Times New Roman" w:eastAsia="仿宋_GB2312" w:cs="Times New Roman"/>
                <w:color w:val="000000"/>
                <w:kern w:val="0"/>
                <w:sz w:val="24"/>
              </w:rPr>
              <w:t>2</w:t>
            </w:r>
            <w:r>
              <w:rPr>
                <w:rFonts w:hint="eastAsia" w:ascii="Times New Roman" w:hAnsi="Times New Roman" w:eastAsia="仿宋_GB2312" w:cs="仿宋_GB2312"/>
                <w:color w:val="000000"/>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w:t>
            </w:r>
            <w:r>
              <w:rPr>
                <w:rFonts w:hint="eastAsia" w:ascii="Times New Roman" w:hAnsi="Times New Roman" w:eastAsia="仿宋_GB2312" w:cs="仿宋_GB2312"/>
                <w:color w:val="000000"/>
                <w:kern w:val="0"/>
                <w:sz w:val="24"/>
              </w:rPr>
              <w:t>月</w:t>
            </w:r>
            <w:r>
              <w:rPr>
                <w:rFonts w:hint="eastAsia" w:ascii="Times New Roman" w:hAnsi="Times New Roman" w:eastAsia="仿宋_GB2312" w:cs="Times New Roman"/>
                <w:color w:val="000000"/>
                <w:kern w:val="0"/>
                <w:sz w:val="24"/>
                <w:lang w:val="en-US" w:eastAsia="zh-CN"/>
              </w:rPr>
              <w:t>14</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第</w:t>
            </w:r>
            <w:r>
              <w:rPr>
                <w:rFonts w:ascii="Times New Roman" w:hAnsi="Times New Roman" w:eastAsia="仿宋_GB2312" w:cs="Times New Roman"/>
                <w:color w:val="000000"/>
                <w:kern w:val="0"/>
                <w:sz w:val="24"/>
              </w:rPr>
              <w:t>3</w:t>
            </w:r>
            <w:r>
              <w:rPr>
                <w:rFonts w:hint="eastAsia" w:ascii="Times New Roman" w:hAnsi="Times New Roman" w:eastAsia="仿宋_GB2312" w:cs="仿宋_GB2312"/>
                <w:color w:val="000000"/>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w:t>
            </w:r>
            <w:r>
              <w:rPr>
                <w:rFonts w:hint="eastAsia" w:ascii="Times New Roman" w:hAnsi="Times New Roman" w:eastAsia="仿宋_GB2312" w:cs="仿宋_GB2312"/>
                <w:color w:val="000000"/>
                <w:kern w:val="0"/>
                <w:sz w:val="24"/>
              </w:rPr>
              <w:t>月</w:t>
            </w:r>
            <w:r>
              <w:rPr>
                <w:rFonts w:hint="eastAsia" w:ascii="Times New Roman" w:hAnsi="Times New Roman" w:eastAsia="仿宋_GB2312" w:cs="Times New Roman"/>
                <w:color w:val="000000"/>
                <w:kern w:val="0"/>
                <w:sz w:val="24"/>
                <w:lang w:val="en-US" w:eastAsia="zh-CN"/>
              </w:rPr>
              <w:t>15</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第</w:t>
            </w:r>
            <w:r>
              <w:rPr>
                <w:rFonts w:ascii="Times New Roman" w:hAnsi="Times New Roman" w:eastAsia="仿宋_GB2312" w:cs="Times New Roman"/>
                <w:color w:val="000000"/>
                <w:kern w:val="0"/>
                <w:sz w:val="24"/>
              </w:rPr>
              <w:t>4</w:t>
            </w:r>
            <w:r>
              <w:rPr>
                <w:rFonts w:hint="eastAsia" w:ascii="Times New Roman" w:hAnsi="Times New Roman" w:eastAsia="仿宋_GB2312" w:cs="仿宋_GB2312"/>
                <w:color w:val="000000"/>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lang w:val="en-US" w:eastAsia="zh-CN"/>
              </w:rPr>
              <w:t>7</w:t>
            </w:r>
            <w:r>
              <w:rPr>
                <w:rFonts w:hint="eastAsia" w:ascii="Times New Roman" w:hAnsi="Times New Roman" w:eastAsia="仿宋_GB2312" w:cs="仿宋_GB2312"/>
                <w:color w:val="000000"/>
                <w:kern w:val="0"/>
                <w:sz w:val="24"/>
              </w:rPr>
              <w:t>月</w:t>
            </w:r>
            <w:r>
              <w:rPr>
                <w:rFonts w:hint="eastAsia" w:ascii="Times New Roman" w:hAnsi="Times New Roman" w:eastAsia="仿宋_GB2312" w:cs="Times New Roman"/>
                <w:color w:val="000000"/>
                <w:kern w:val="0"/>
                <w:sz w:val="24"/>
                <w:lang w:val="en-US" w:eastAsia="zh-CN"/>
              </w:rPr>
              <w:t>16</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第</w:t>
            </w:r>
            <w:r>
              <w:rPr>
                <w:rFonts w:ascii="Times New Roman" w:hAnsi="Times New Roman" w:eastAsia="仿宋_GB2312" w:cs="Times New Roman"/>
                <w:color w:val="000000"/>
                <w:kern w:val="0"/>
                <w:sz w:val="24"/>
              </w:rPr>
              <w:t>5</w:t>
            </w:r>
            <w:r>
              <w:rPr>
                <w:rFonts w:hint="eastAsia" w:ascii="Times New Roman" w:hAnsi="Times New Roman" w:eastAsia="仿宋_GB2312" w:cs="仿宋_GB2312"/>
                <w:color w:val="000000"/>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w:t>
            </w:r>
            <w:r>
              <w:rPr>
                <w:rFonts w:hint="eastAsia" w:ascii="Times New Roman" w:hAnsi="Times New Roman" w:eastAsia="仿宋_GB2312" w:cs="仿宋_GB2312"/>
                <w:color w:val="000000"/>
                <w:kern w:val="0"/>
                <w:sz w:val="24"/>
              </w:rPr>
              <w:t>月</w:t>
            </w:r>
            <w:r>
              <w:rPr>
                <w:rFonts w:hint="eastAsia" w:ascii="Times New Roman" w:hAnsi="Times New Roman" w:eastAsia="仿宋_GB2312" w:cs="Times New Roman"/>
                <w:color w:val="000000"/>
                <w:kern w:val="0"/>
                <w:sz w:val="24"/>
                <w:lang w:val="en-US" w:eastAsia="zh-CN"/>
              </w:rPr>
              <w:t>17</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第</w:t>
            </w:r>
            <w:r>
              <w:rPr>
                <w:rFonts w:ascii="Times New Roman" w:hAnsi="Times New Roman" w:eastAsia="仿宋_GB2312" w:cs="Times New Roman"/>
                <w:color w:val="000000"/>
                <w:kern w:val="0"/>
                <w:sz w:val="24"/>
              </w:rPr>
              <w:t>6</w:t>
            </w:r>
            <w:r>
              <w:rPr>
                <w:rFonts w:hint="eastAsia" w:ascii="Times New Roman" w:hAnsi="Times New Roman" w:eastAsia="仿宋_GB2312" w:cs="仿宋_GB2312"/>
                <w:color w:val="000000"/>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w:t>
            </w:r>
            <w:r>
              <w:rPr>
                <w:rFonts w:hint="eastAsia" w:ascii="Times New Roman" w:hAnsi="Times New Roman" w:eastAsia="仿宋_GB2312" w:cs="仿宋_GB2312"/>
                <w:color w:val="000000"/>
                <w:kern w:val="0"/>
                <w:sz w:val="24"/>
              </w:rPr>
              <w:t>月</w:t>
            </w:r>
            <w:r>
              <w:rPr>
                <w:rFonts w:hint="eastAsia" w:ascii="Times New Roman" w:hAnsi="Times New Roman" w:eastAsia="仿宋_GB2312" w:cs="Times New Roman"/>
                <w:color w:val="000000"/>
                <w:kern w:val="0"/>
                <w:sz w:val="24"/>
                <w:lang w:val="en-US" w:eastAsia="zh-CN"/>
              </w:rPr>
              <w:t>18</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第</w:t>
            </w:r>
            <w:r>
              <w:rPr>
                <w:rFonts w:ascii="Times New Roman" w:hAnsi="Times New Roman" w:eastAsia="仿宋_GB2312" w:cs="Times New Roman"/>
                <w:color w:val="000000"/>
                <w:kern w:val="0"/>
                <w:sz w:val="24"/>
              </w:rPr>
              <w:t>7</w:t>
            </w:r>
            <w:r>
              <w:rPr>
                <w:rFonts w:hint="eastAsia" w:ascii="Times New Roman" w:hAnsi="Times New Roman" w:eastAsia="仿宋_GB2312" w:cs="仿宋_GB2312"/>
                <w:color w:val="000000"/>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w:t>
            </w:r>
            <w:r>
              <w:rPr>
                <w:rFonts w:hint="eastAsia" w:ascii="Times New Roman" w:hAnsi="Times New Roman" w:eastAsia="仿宋_GB2312" w:cs="仿宋_GB2312"/>
                <w:color w:val="000000"/>
                <w:kern w:val="0"/>
                <w:sz w:val="24"/>
              </w:rPr>
              <w:t>月</w:t>
            </w:r>
            <w:r>
              <w:rPr>
                <w:rFonts w:hint="eastAsia" w:ascii="Times New Roman" w:hAnsi="Times New Roman" w:eastAsia="仿宋_GB2312" w:cs="仿宋_GB2312"/>
                <w:color w:val="000000"/>
                <w:kern w:val="0"/>
                <w:sz w:val="24"/>
                <w:lang w:val="en-US" w:eastAsia="zh-CN"/>
              </w:rPr>
              <w:t>19</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第</w:t>
            </w:r>
            <w:r>
              <w:rPr>
                <w:rFonts w:ascii="Times New Roman" w:hAnsi="Times New Roman" w:eastAsia="仿宋_GB2312" w:cs="Times New Roman"/>
                <w:color w:val="000000"/>
                <w:kern w:val="0"/>
                <w:sz w:val="24"/>
              </w:rPr>
              <w:t>8</w:t>
            </w:r>
            <w:r>
              <w:rPr>
                <w:rFonts w:hint="eastAsia" w:ascii="Times New Roman" w:hAnsi="Times New Roman" w:eastAsia="仿宋_GB2312" w:cs="仿宋_GB2312"/>
                <w:color w:val="000000"/>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w:t>
            </w:r>
            <w:r>
              <w:rPr>
                <w:rFonts w:hint="eastAsia" w:ascii="Times New Roman" w:hAnsi="Times New Roman" w:eastAsia="仿宋_GB2312" w:cs="仿宋_GB2312"/>
                <w:color w:val="000000"/>
                <w:kern w:val="0"/>
                <w:sz w:val="24"/>
              </w:rPr>
              <w:t>月</w:t>
            </w:r>
            <w:r>
              <w:rPr>
                <w:rFonts w:hint="eastAsia" w:ascii="Times New Roman" w:hAnsi="Times New Roman" w:eastAsia="仿宋_GB2312" w:cs="Times New Roman"/>
                <w:color w:val="000000"/>
                <w:kern w:val="0"/>
                <w:sz w:val="24"/>
                <w:lang w:val="en-US" w:eastAsia="zh-CN"/>
              </w:rPr>
              <w:t>20</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第</w:t>
            </w:r>
            <w:r>
              <w:rPr>
                <w:rFonts w:ascii="Times New Roman" w:hAnsi="Times New Roman" w:eastAsia="仿宋_GB2312" w:cs="Times New Roman"/>
                <w:color w:val="000000"/>
                <w:kern w:val="0"/>
                <w:sz w:val="24"/>
              </w:rPr>
              <w:t>9</w:t>
            </w:r>
            <w:r>
              <w:rPr>
                <w:rFonts w:hint="eastAsia" w:ascii="Times New Roman" w:hAnsi="Times New Roman" w:eastAsia="仿宋_GB2312" w:cs="仿宋_GB2312"/>
                <w:color w:val="000000"/>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w:t>
            </w:r>
            <w:r>
              <w:rPr>
                <w:rFonts w:hint="eastAsia" w:ascii="Times New Roman" w:hAnsi="Times New Roman" w:eastAsia="仿宋_GB2312" w:cs="仿宋_GB2312"/>
                <w:color w:val="000000"/>
                <w:kern w:val="0"/>
                <w:sz w:val="24"/>
              </w:rPr>
              <w:t>月</w:t>
            </w:r>
            <w:r>
              <w:rPr>
                <w:rFonts w:hint="eastAsia" w:ascii="Times New Roman" w:hAnsi="Times New Roman" w:eastAsia="仿宋_GB2312" w:cs="仿宋_GB2312"/>
                <w:color w:val="000000"/>
                <w:kern w:val="0"/>
                <w:sz w:val="24"/>
                <w:lang w:val="en-US" w:eastAsia="zh-CN"/>
              </w:rPr>
              <w:t>21</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spacing w:val="-12"/>
                <w:kern w:val="0"/>
                <w:sz w:val="24"/>
              </w:rPr>
            </w:pPr>
            <w:r>
              <w:rPr>
                <w:rFonts w:hint="eastAsia" w:ascii="Times New Roman" w:hAnsi="Times New Roman" w:eastAsia="仿宋_GB2312" w:cs="仿宋_GB2312"/>
                <w:color w:val="000000"/>
                <w:spacing w:val="-12"/>
                <w:kern w:val="0"/>
                <w:sz w:val="24"/>
              </w:rPr>
              <w:t>第</w:t>
            </w:r>
            <w:r>
              <w:rPr>
                <w:rFonts w:ascii="Times New Roman" w:hAnsi="Times New Roman" w:eastAsia="仿宋_GB2312" w:cs="Times New Roman"/>
                <w:color w:val="000000"/>
                <w:spacing w:val="-12"/>
                <w:kern w:val="0"/>
                <w:sz w:val="24"/>
              </w:rPr>
              <w:t>10</w:t>
            </w:r>
            <w:r>
              <w:rPr>
                <w:rFonts w:hint="eastAsia" w:ascii="Times New Roman" w:hAnsi="Times New Roman" w:eastAsia="仿宋_GB2312" w:cs="仿宋_GB2312"/>
                <w:color w:val="000000"/>
                <w:spacing w:val="-12"/>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7月</w:t>
            </w:r>
            <w:r>
              <w:rPr>
                <w:rFonts w:hint="eastAsia" w:ascii="Times New Roman" w:hAnsi="Times New Roman" w:eastAsia="仿宋_GB2312" w:cs="Times New Roman"/>
                <w:color w:val="000000"/>
                <w:kern w:val="0"/>
                <w:sz w:val="24"/>
                <w:lang w:val="en-US" w:eastAsia="zh-CN"/>
              </w:rPr>
              <w:t>22</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spacing w:val="-12"/>
                <w:kern w:val="0"/>
                <w:sz w:val="24"/>
              </w:rPr>
            </w:pPr>
            <w:r>
              <w:rPr>
                <w:rFonts w:hint="eastAsia" w:ascii="Times New Roman" w:hAnsi="Times New Roman" w:eastAsia="仿宋_GB2312" w:cs="仿宋_GB2312"/>
                <w:color w:val="000000"/>
                <w:spacing w:val="-12"/>
                <w:kern w:val="0"/>
                <w:sz w:val="24"/>
              </w:rPr>
              <w:t>第</w:t>
            </w:r>
            <w:r>
              <w:rPr>
                <w:rFonts w:ascii="Times New Roman" w:hAnsi="Times New Roman" w:eastAsia="仿宋_GB2312" w:cs="Times New Roman"/>
                <w:color w:val="000000"/>
                <w:spacing w:val="-12"/>
                <w:kern w:val="0"/>
                <w:sz w:val="24"/>
              </w:rPr>
              <w:t>11</w:t>
            </w:r>
            <w:r>
              <w:rPr>
                <w:rFonts w:hint="eastAsia" w:ascii="Times New Roman" w:hAnsi="Times New Roman" w:eastAsia="仿宋_GB2312" w:cs="仿宋_GB2312"/>
                <w:color w:val="000000"/>
                <w:spacing w:val="-12"/>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7月</w:t>
            </w:r>
            <w:r>
              <w:rPr>
                <w:rFonts w:hint="eastAsia" w:ascii="Times New Roman" w:hAnsi="Times New Roman" w:eastAsia="仿宋_GB2312" w:cs="Times New Roman"/>
                <w:color w:val="000000"/>
                <w:kern w:val="0"/>
                <w:sz w:val="24"/>
                <w:lang w:val="en-US" w:eastAsia="zh-CN"/>
              </w:rPr>
              <w:t>23</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spacing w:val="-12"/>
                <w:kern w:val="0"/>
                <w:sz w:val="24"/>
              </w:rPr>
            </w:pPr>
            <w:r>
              <w:rPr>
                <w:rFonts w:hint="eastAsia" w:ascii="Times New Roman" w:hAnsi="Times New Roman" w:eastAsia="仿宋_GB2312" w:cs="仿宋_GB2312"/>
                <w:color w:val="000000"/>
                <w:spacing w:val="-12"/>
                <w:kern w:val="0"/>
                <w:sz w:val="24"/>
              </w:rPr>
              <w:t>第</w:t>
            </w:r>
            <w:r>
              <w:rPr>
                <w:rFonts w:ascii="Times New Roman" w:hAnsi="Times New Roman" w:eastAsia="仿宋_GB2312" w:cs="Times New Roman"/>
                <w:color w:val="000000"/>
                <w:spacing w:val="-12"/>
                <w:kern w:val="0"/>
                <w:sz w:val="24"/>
              </w:rPr>
              <w:t>12</w:t>
            </w:r>
            <w:r>
              <w:rPr>
                <w:rFonts w:hint="eastAsia" w:ascii="Times New Roman" w:hAnsi="Times New Roman" w:eastAsia="仿宋_GB2312" w:cs="仿宋_GB2312"/>
                <w:color w:val="000000"/>
                <w:spacing w:val="-12"/>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7月</w:t>
            </w:r>
            <w:r>
              <w:rPr>
                <w:rFonts w:hint="eastAsia" w:ascii="Times New Roman" w:hAnsi="Times New Roman" w:eastAsia="仿宋_GB2312" w:cs="Times New Roman"/>
                <w:color w:val="000000"/>
                <w:kern w:val="0"/>
                <w:sz w:val="24"/>
                <w:lang w:val="en-US" w:eastAsia="zh-CN"/>
              </w:rPr>
              <w:t>24</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spacing w:val="-12"/>
                <w:kern w:val="0"/>
                <w:sz w:val="24"/>
              </w:rPr>
            </w:pPr>
            <w:r>
              <w:rPr>
                <w:rFonts w:hint="eastAsia" w:ascii="Times New Roman" w:hAnsi="Times New Roman" w:eastAsia="仿宋_GB2312" w:cs="仿宋_GB2312"/>
                <w:color w:val="000000"/>
                <w:spacing w:val="-12"/>
                <w:kern w:val="0"/>
                <w:sz w:val="24"/>
              </w:rPr>
              <w:t>第</w:t>
            </w:r>
            <w:r>
              <w:rPr>
                <w:rFonts w:ascii="Times New Roman" w:hAnsi="Times New Roman" w:eastAsia="仿宋_GB2312" w:cs="Times New Roman"/>
                <w:color w:val="000000"/>
                <w:spacing w:val="-12"/>
                <w:kern w:val="0"/>
                <w:sz w:val="24"/>
              </w:rPr>
              <w:t>13</w:t>
            </w:r>
            <w:r>
              <w:rPr>
                <w:rFonts w:hint="eastAsia" w:ascii="Times New Roman" w:hAnsi="Times New Roman" w:eastAsia="仿宋_GB2312" w:cs="仿宋_GB2312"/>
                <w:color w:val="000000"/>
                <w:spacing w:val="-12"/>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7月</w:t>
            </w:r>
            <w:r>
              <w:rPr>
                <w:rFonts w:hint="eastAsia" w:ascii="Times New Roman" w:hAnsi="Times New Roman" w:eastAsia="仿宋_GB2312" w:cs="仿宋_GB2312"/>
                <w:color w:val="000000"/>
                <w:kern w:val="0"/>
                <w:sz w:val="24"/>
                <w:lang w:val="en-US" w:eastAsia="zh-CN"/>
              </w:rPr>
              <w:t>25</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425" w:hRule="exact"/>
        </w:trPr>
        <w:tc>
          <w:tcPr>
            <w:tcW w:w="101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spacing w:val="-12"/>
                <w:kern w:val="0"/>
                <w:sz w:val="24"/>
              </w:rPr>
            </w:pPr>
            <w:r>
              <w:rPr>
                <w:rFonts w:hint="eastAsia" w:ascii="Times New Roman" w:hAnsi="Times New Roman" w:eastAsia="仿宋_GB2312" w:cs="仿宋_GB2312"/>
                <w:color w:val="000000"/>
                <w:spacing w:val="-12"/>
                <w:kern w:val="0"/>
                <w:sz w:val="24"/>
              </w:rPr>
              <w:t>第</w:t>
            </w:r>
            <w:r>
              <w:rPr>
                <w:rFonts w:ascii="Times New Roman" w:hAnsi="Times New Roman" w:eastAsia="仿宋_GB2312" w:cs="Times New Roman"/>
                <w:color w:val="000000"/>
                <w:spacing w:val="-12"/>
                <w:kern w:val="0"/>
                <w:sz w:val="24"/>
              </w:rPr>
              <w:t>14</w:t>
            </w:r>
            <w:r>
              <w:rPr>
                <w:rFonts w:hint="eastAsia" w:ascii="Times New Roman" w:hAnsi="Times New Roman" w:eastAsia="仿宋_GB2312" w:cs="仿宋_GB2312"/>
                <w:color w:val="000000"/>
                <w:spacing w:val="-12"/>
                <w:kern w:val="0"/>
                <w:sz w:val="24"/>
              </w:rPr>
              <w:t>天</w:t>
            </w:r>
          </w:p>
        </w:tc>
        <w:tc>
          <w:tcPr>
            <w:tcW w:w="124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7月</w:t>
            </w:r>
            <w:r>
              <w:rPr>
                <w:rFonts w:hint="eastAsia" w:ascii="Times New Roman" w:hAnsi="Times New Roman" w:eastAsia="仿宋_GB2312" w:cs="Times New Roman"/>
                <w:color w:val="000000"/>
                <w:kern w:val="0"/>
                <w:sz w:val="24"/>
                <w:lang w:val="en-US" w:eastAsia="zh-CN"/>
              </w:rPr>
              <w:t>26</w:t>
            </w:r>
            <w:r>
              <w:rPr>
                <w:rFonts w:hint="eastAsia" w:ascii="Times New Roman" w:hAnsi="Times New Roman" w:eastAsia="仿宋_GB2312" w:cs="仿宋_GB2312"/>
                <w:color w:val="000000"/>
                <w:kern w:val="0"/>
                <w:sz w:val="24"/>
              </w:rPr>
              <w:t>日</w:t>
            </w:r>
          </w:p>
        </w:tc>
        <w:tc>
          <w:tcPr>
            <w:tcW w:w="14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否□</w:t>
            </w:r>
          </w:p>
        </w:tc>
        <w:tc>
          <w:tcPr>
            <w:tcW w:w="1985"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c>
          <w:tcPr>
            <w:tcW w:w="203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color w:val="000000"/>
                <w:kern w:val="0"/>
                <w:sz w:val="24"/>
              </w:rPr>
              <w:t>否□</w:t>
            </w:r>
            <w:r>
              <w:rPr>
                <w:rFonts w:ascii="Times New Roman" w:hAnsi="Times New Roman" w:eastAsia="仿宋_GB2312" w:cs="Times New Roman"/>
                <w:color w:val="000000"/>
                <w:kern w:val="0"/>
                <w:sz w:val="24"/>
              </w:rPr>
              <w:t xml:space="preserve">    </w:t>
            </w:r>
            <w:r>
              <w:rPr>
                <w:rFonts w:hint="eastAsia" w:ascii="Times New Roman" w:hAnsi="Times New Roman" w:eastAsia="仿宋_GB2312" w:cs="仿宋_GB2312"/>
                <w:color w:val="000000"/>
                <w:kern w:val="0"/>
                <w:sz w:val="24"/>
              </w:rPr>
              <w:t>是□</w:t>
            </w:r>
          </w:p>
        </w:tc>
      </w:tr>
      <w:tr>
        <w:tblPrEx>
          <w:tblCellMar>
            <w:top w:w="0" w:type="dxa"/>
            <w:left w:w="108" w:type="dxa"/>
            <w:bottom w:w="0" w:type="dxa"/>
            <w:right w:w="108" w:type="dxa"/>
          </w:tblCellMar>
        </w:tblPrEx>
        <w:trPr>
          <w:cantSplit/>
          <w:trHeight w:val="1150" w:hRule="atLeast"/>
        </w:trPr>
        <w:tc>
          <w:tcPr>
            <w:tcW w:w="22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b/>
                <w:bCs/>
                <w:color w:val="000000"/>
                <w:kern w:val="0"/>
                <w:sz w:val="24"/>
              </w:rPr>
              <w:t>本人及家人身体不适情况、接触返湘人员情况及离湘情况记录</w:t>
            </w:r>
          </w:p>
        </w:tc>
        <w:tc>
          <w:tcPr>
            <w:tcW w:w="33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仿宋_GB2312"/>
                <w:b/>
                <w:bCs/>
                <w:color w:val="000000"/>
                <w:kern w:val="0"/>
                <w:sz w:val="24"/>
              </w:rPr>
              <w:t>本人接种疫苗情况（已接第几针）</w:t>
            </w:r>
          </w:p>
        </w:tc>
        <w:tc>
          <w:tcPr>
            <w:tcW w:w="203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s="Times New Roman"/>
                <w:color w:val="000000"/>
                <w:kern w:val="0"/>
                <w:sz w:val="24"/>
              </w:rPr>
            </w:pPr>
          </w:p>
        </w:tc>
      </w:tr>
      <w:tr>
        <w:tblPrEx>
          <w:tblCellMar>
            <w:top w:w="0" w:type="dxa"/>
            <w:left w:w="108" w:type="dxa"/>
            <w:bottom w:w="0" w:type="dxa"/>
            <w:right w:w="108" w:type="dxa"/>
          </w:tblCellMar>
        </w:tblPrEx>
        <w:trPr>
          <w:cantSplit/>
          <w:trHeight w:val="1553"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仿宋_GB2312"/>
                <w:b/>
                <w:bCs/>
                <w:color w:val="000000"/>
                <w:kern w:val="0"/>
                <w:szCs w:val="21"/>
              </w:rPr>
              <w:t>本人承诺：我的湖南居民电子健康卡为绿码，我已知晓疫情防疫有关要求，我将如实填写健康卡，如有发热、乏力、咳嗽、呼吸困难、腹泻等病状出现，将及时向学校或报名点（考点）报告，并立即就医。如因隐瞒病情及接触史引起影响公共安全的后果，本人将承担相应的法律责任，自愿接受《治安管理处罚法》《传染病防治法》和《关于依法惩治妨害新型冠状病毒感染肺炎疫情防控违法犯罪的意见》等法律法规的处罚。</w:t>
            </w:r>
          </w:p>
        </w:tc>
      </w:tr>
      <w:tr>
        <w:tblPrEx>
          <w:tblCellMar>
            <w:top w:w="0" w:type="dxa"/>
            <w:left w:w="108" w:type="dxa"/>
            <w:bottom w:w="0" w:type="dxa"/>
            <w:right w:w="108" w:type="dxa"/>
          </w:tblCellMar>
        </w:tblPrEx>
        <w:trPr>
          <w:cantSplit/>
          <w:trHeight w:val="1197" w:hRule="atLeast"/>
        </w:trPr>
        <w:tc>
          <w:tcPr>
            <w:tcW w:w="9360" w:type="dxa"/>
            <w:gridSpan w:val="6"/>
            <w:tcBorders>
              <w:top w:val="single" w:color="auto" w:sz="4" w:space="0"/>
            </w:tcBorders>
            <w:vAlign w:val="center"/>
          </w:tcPr>
          <w:p>
            <w:pPr>
              <w:snapToGrid w:val="0"/>
              <w:spacing w:line="400" w:lineRule="exact"/>
              <w:jc w:val="center"/>
              <w:rPr>
                <w:rFonts w:ascii="Segoe UI Emoji" w:hAnsi="Segoe UI Emoji" w:cs="Segoe UI Emoji"/>
                <w:color w:val="000000"/>
                <w:kern w:val="0"/>
                <w:sz w:val="24"/>
              </w:rPr>
            </w:pPr>
            <w:r>
              <w:rPr>
                <w:rFonts w:hint="eastAsia" w:ascii="宋体" w:hAnsi="宋体" w:cs="宋体"/>
                <w:color w:val="000000"/>
                <w:kern w:val="0"/>
                <w:sz w:val="24"/>
              </w:rPr>
              <w:t>注：请填写具体日期并在相应方框上打</w:t>
            </w:r>
            <w:r>
              <w:rPr>
                <w:rFonts w:hint="eastAsia" w:ascii="MS Gothic" w:hAnsi="MS Gothic" w:eastAsia="MS Gothic" w:cs="MS Gothic"/>
                <w:color w:val="000000"/>
                <w:kern w:val="0"/>
                <w:sz w:val="24"/>
              </w:rPr>
              <w:t>✔</w:t>
            </w:r>
            <w:r>
              <w:rPr>
                <w:rFonts w:hint="eastAsia" w:ascii="Segoe UI Emoji" w:hAnsi="Segoe UI Emoji" w:cs="Segoe UI Emoji"/>
                <w:color w:val="000000"/>
                <w:kern w:val="0"/>
                <w:sz w:val="24"/>
              </w:rPr>
              <w:t>，完成14天体温测量后上交考点备查。</w:t>
            </w:r>
          </w:p>
          <w:p>
            <w:pPr>
              <w:widowControl/>
              <w:spacing w:line="300" w:lineRule="exact"/>
              <w:ind w:firstLine="2711" w:firstLineChars="900"/>
              <w:rPr>
                <w:rFonts w:ascii="Times New Roman" w:hAnsi="Times New Roman" w:eastAsia="仿宋_GB2312" w:cs="仿宋_GB2312"/>
                <w:b/>
                <w:bCs/>
                <w:color w:val="000000"/>
                <w:kern w:val="0"/>
                <w:sz w:val="30"/>
                <w:szCs w:val="30"/>
              </w:rPr>
            </w:pPr>
          </w:p>
          <w:p>
            <w:pPr>
              <w:widowControl/>
              <w:spacing w:line="300" w:lineRule="exact"/>
              <w:ind w:firstLine="2530" w:firstLineChars="900"/>
              <w:rPr>
                <w:rFonts w:ascii="Times New Roman" w:hAnsi="Times New Roman" w:eastAsia="仿宋_GB2312" w:cs="Times New Roman"/>
                <w:color w:val="000000"/>
                <w:kern w:val="0"/>
                <w:sz w:val="28"/>
                <w:szCs w:val="28"/>
              </w:rPr>
            </w:pPr>
            <w:r>
              <w:rPr>
                <w:rFonts w:hint="eastAsia" w:ascii="Times New Roman" w:hAnsi="Times New Roman" w:eastAsia="仿宋_GB2312" w:cs="仿宋_GB2312"/>
                <w:b/>
                <w:bCs/>
                <w:color w:val="000000"/>
                <w:kern w:val="0"/>
                <w:sz w:val="28"/>
                <w:szCs w:val="28"/>
              </w:rPr>
              <w:t>本人签名：</w:t>
            </w:r>
          </w:p>
        </w:tc>
      </w:tr>
    </w:tbl>
    <w:p>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7"/>
          <w:rFonts w:hint="eastAsia" w:ascii="仿宋" w:hAnsi="仿宋" w:eastAsia="仿宋" w:cs="仿宋"/>
          <w:b w:val="0"/>
          <w:spacing w:val="8"/>
          <w:kern w:val="0"/>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25501"/>
    <w:multiLevelType w:val="singleLevel"/>
    <w:tmpl w:val="07F255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jM3Y2M1NWIxZTM0MjcxMDJhOWI5ZjlhYjgyNzUifQ=="/>
  </w:docVars>
  <w:rsids>
    <w:rsidRoot w:val="24740791"/>
    <w:rsid w:val="00581885"/>
    <w:rsid w:val="005871F6"/>
    <w:rsid w:val="00667E3F"/>
    <w:rsid w:val="00B307BB"/>
    <w:rsid w:val="00C413BC"/>
    <w:rsid w:val="00D33E22"/>
    <w:rsid w:val="0545030D"/>
    <w:rsid w:val="0D512824"/>
    <w:rsid w:val="0E70532B"/>
    <w:rsid w:val="10411F32"/>
    <w:rsid w:val="112623A4"/>
    <w:rsid w:val="157E60BC"/>
    <w:rsid w:val="235E52E6"/>
    <w:rsid w:val="24740791"/>
    <w:rsid w:val="25CD2179"/>
    <w:rsid w:val="26551196"/>
    <w:rsid w:val="26696F18"/>
    <w:rsid w:val="292F2E7A"/>
    <w:rsid w:val="2B2A1F82"/>
    <w:rsid w:val="2B832919"/>
    <w:rsid w:val="2D2E11B0"/>
    <w:rsid w:val="2F907FD6"/>
    <w:rsid w:val="33512D21"/>
    <w:rsid w:val="351D0FBD"/>
    <w:rsid w:val="3B602671"/>
    <w:rsid w:val="3CC244C7"/>
    <w:rsid w:val="3D605157"/>
    <w:rsid w:val="47044157"/>
    <w:rsid w:val="477B346E"/>
    <w:rsid w:val="52C673B2"/>
    <w:rsid w:val="54CA4CB1"/>
    <w:rsid w:val="5C1B7103"/>
    <w:rsid w:val="5D23320D"/>
    <w:rsid w:val="5D281115"/>
    <w:rsid w:val="61A01E63"/>
    <w:rsid w:val="6E270336"/>
    <w:rsid w:val="6EAB5982"/>
    <w:rsid w:val="73BE506A"/>
    <w:rsid w:val="79C2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2295</Words>
  <Characters>2385</Characters>
  <Lines>17</Lines>
  <Paragraphs>4</Paragraphs>
  <TotalTime>12</TotalTime>
  <ScaleCrop>false</ScaleCrop>
  <LinksUpToDate>false</LinksUpToDate>
  <CharactersWithSpaces>2453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2022-07-15T07:53:00Z</dcterms:created>
  <dc:creator>Administrator</dc:creator>
  <cp:lastModifiedBy>X</cp:lastModifiedBy>
  <cp:lastPrinted>2022-07-20T07:14:00Z</cp:lastPrinted>
  <dcterms:modified xsi:type="dcterms:W3CDTF">2022-07-21T02:26:28Z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FC06DFAEFF1E4A6CA88EF7735066A27D</vt:lpwstr>
  </property>
</Properties>
</file>